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9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page">
                  <wp:posOffset>457200</wp:posOffset>
                </wp:positionH>
                <wp:positionV relativeFrom="page">
                  <wp:posOffset>914400</wp:posOffset>
                </wp:positionV>
                <wp:extent cx="6858000" cy="36068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360680"/>
                        </a:xfrm>
                        <a:prstGeom prst="rect">
                          <a:avLst/>
                        </a:prstGeom>
                        <a:solidFill>
                          <a:srgbClr val="808080"/>
                        </a:solidFill>
                      </wps:spPr>
                      <wps:bodyPr/>
                    </wps:wsp>
                  </a:graphicData>
                </a:graphic>
              </wp:anchor>
            </w:drawing>
          </mc:Choice>
          <mc:Fallback>
            <w:pict>
              <v:rect id="Shape 1" o:spid="_x0000_s1026" style="position:absolute;margin-left:36pt;margin-top:72pt;width:540pt;height:28.4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808080" stroked="f">
                <w10:wrap anchorx="page" anchory="page"/>
              </v:rect>
            </w:pict>
          </mc:Fallback>
        </mc:AlternateContent>
      </w:r>
    </w:p>
    <w:p>
      <w:pPr>
        <w:jc w:val="center"/>
        <w:spacing w:after="0"/>
        <w:rPr>
          <w:sz w:val="20"/>
          <w:szCs w:val="20"/>
          <w:color w:val="auto"/>
        </w:rPr>
      </w:pPr>
      <w:r>
        <w:rPr>
          <w:rFonts w:ascii="Arial" w:cs="Arial" w:eastAsia="Arial" w:hAnsi="Arial"/>
          <w:sz w:val="34"/>
          <w:szCs w:val="34"/>
          <w:b w:val="1"/>
          <w:bCs w:val="1"/>
          <w:color w:val="auto"/>
        </w:rPr>
        <w:t>RE-MARKING PIECES OF TERM WORK</w:t>
      </w:r>
    </w:p>
    <w:p>
      <w:pPr>
        <w:spacing w:after="0" w:line="200" w:lineRule="exact"/>
        <w:rPr>
          <w:sz w:val="24"/>
          <w:szCs w:val="24"/>
          <w:color w:val="auto"/>
        </w:rPr>
      </w:pPr>
    </w:p>
    <w:p>
      <w:pPr>
        <w:spacing w:after="0" w:line="200" w:lineRule="exact"/>
        <w:rPr>
          <w:sz w:val="24"/>
          <w:szCs w:val="24"/>
          <w:color w:val="auto"/>
        </w:rPr>
      </w:pPr>
    </w:p>
    <w:p>
      <w:pPr>
        <w:spacing w:after="0" w:line="231" w:lineRule="exact"/>
        <w:rPr>
          <w:sz w:val="24"/>
          <w:szCs w:val="24"/>
          <w:color w:val="auto"/>
        </w:rPr>
      </w:pPr>
    </w:p>
    <w:p>
      <w:pPr>
        <w:jc w:val="both"/>
        <w:spacing w:after="0" w:line="256" w:lineRule="auto"/>
        <w:rPr>
          <w:sz w:val="20"/>
          <w:szCs w:val="20"/>
          <w:color w:val="auto"/>
        </w:rPr>
      </w:pPr>
      <w:r>
        <w:rPr>
          <w:rFonts w:ascii="Arial" w:cs="Arial" w:eastAsia="Arial" w:hAnsi="Arial"/>
          <w:sz w:val="24"/>
          <w:szCs w:val="24"/>
          <w:color w:val="auto"/>
        </w:rPr>
        <w:t xml:space="preserve">A student who believes that an individual item of term work has been unfairly marked may ask the person who marked the work for re-evaluation. Students have </w:t>
      </w:r>
      <w:r>
        <w:rPr>
          <w:rFonts w:ascii="Arial" w:cs="Arial" w:eastAsia="Arial" w:hAnsi="Arial"/>
          <w:sz w:val="24"/>
          <w:szCs w:val="24"/>
          <w:b w:val="1"/>
          <w:bCs w:val="1"/>
          <w:color w:val="auto"/>
        </w:rPr>
        <w:t>up to 2 weeks from the date of return of the item of term work to query the marking</w:t>
      </w:r>
      <w:r>
        <w:rPr>
          <w:rFonts w:ascii="Arial" w:cs="Arial" w:eastAsia="Arial" w:hAnsi="Arial"/>
          <w:sz w:val="24"/>
          <w:szCs w:val="24"/>
          <w:color w:val="auto"/>
        </w:rPr>
        <w:t xml:space="preserve">. If the student is not satisfied with this re-evaluation, and it has been done by a TA, he or she may appeal to the instructor in charge of the course. </w:t>
      </w:r>
      <w:r>
        <w:rPr>
          <w:rFonts w:ascii="Arial" w:cs="Arial" w:eastAsia="Arial" w:hAnsi="Arial"/>
          <w:sz w:val="24"/>
          <w:szCs w:val="24"/>
          <w:b w:val="1"/>
          <w:bCs w:val="1"/>
          <w:color w:val="auto"/>
        </w:rPr>
        <w:t>Such re-marking will involve the entire piece of work, and may raise or lower the mark.</w:t>
      </w:r>
    </w:p>
    <w:p>
      <w:pPr>
        <w:spacing w:after="0" w:line="209" w:lineRule="exact"/>
        <w:rPr>
          <w:sz w:val="24"/>
          <w:szCs w:val="24"/>
          <w:color w:val="auto"/>
        </w:rPr>
      </w:pPr>
    </w:p>
    <w:p>
      <w:pPr>
        <w:jc w:val="both"/>
        <w:spacing w:after="0" w:line="248" w:lineRule="auto"/>
        <w:rPr>
          <w:sz w:val="20"/>
          <w:szCs w:val="20"/>
          <w:color w:val="auto"/>
        </w:rPr>
      </w:pPr>
      <w:r>
        <w:rPr>
          <w:rFonts w:ascii="Arial" w:cs="Arial" w:eastAsia="Arial" w:hAnsi="Arial"/>
          <w:sz w:val="24"/>
          <w:szCs w:val="24"/>
          <w:b w:val="1"/>
          <w:bCs w:val="1"/>
          <w:color w:val="auto"/>
        </w:rPr>
        <w:t>Any appeal of a mark beyond the instructor in the course may only be made for an item worth at least 20% of the course mark</w:t>
      </w:r>
      <w:r>
        <w:rPr>
          <w:rFonts w:ascii="Arial" w:cs="Arial" w:eastAsia="Arial" w:hAnsi="Arial"/>
          <w:sz w:val="24"/>
          <w:szCs w:val="24"/>
          <w:color w:val="auto"/>
        </w:rPr>
        <w:t xml:space="preserve">. </w:t>
      </w:r>
      <w:r>
        <w:rPr>
          <w:rFonts w:ascii="Arial" w:cs="Arial" w:eastAsia="Arial" w:hAnsi="Arial"/>
          <w:sz w:val="24"/>
          <w:szCs w:val="24"/>
          <w:u w:val="single" w:color="auto"/>
          <w:color w:val="auto"/>
        </w:rPr>
        <w:t>Such appeals must be made in writing to the Undergraduate Director within 2 weeks after the work was returned, explaining in detail why the student believes that the mark is inappropriate. The appeal must summarize all previous communications between the student and previous markers of the work.</w:t>
      </w:r>
      <w:r>
        <w:rPr>
          <w:rFonts w:ascii="Arial" w:cs="Arial" w:eastAsia="Arial" w:hAnsi="Arial"/>
          <w:sz w:val="24"/>
          <w:szCs w:val="24"/>
          <w:color w:val="auto"/>
        </w:rPr>
        <w:t xml:space="preserve"> The student must submit the original marked piece of work plus a clean, anonymous copy along with the assignment/essay topic.</w:t>
      </w:r>
    </w:p>
    <w:p>
      <w:pPr>
        <w:spacing w:after="0" w:line="231" w:lineRule="exact"/>
        <w:rPr>
          <w:sz w:val="24"/>
          <w:szCs w:val="24"/>
          <w:color w:val="auto"/>
        </w:rPr>
      </w:pPr>
    </w:p>
    <w:p>
      <w:pPr>
        <w:jc w:val="both"/>
        <w:spacing w:after="0" w:line="269" w:lineRule="auto"/>
        <w:rPr>
          <w:sz w:val="20"/>
          <w:szCs w:val="20"/>
          <w:color w:val="auto"/>
        </w:rPr>
      </w:pPr>
      <w:r>
        <w:rPr>
          <w:rFonts w:ascii="Arial" w:cs="Arial" w:eastAsia="Arial" w:hAnsi="Arial"/>
          <w:sz w:val="24"/>
          <w:szCs w:val="24"/>
          <w:color w:val="auto"/>
        </w:rPr>
        <w:t xml:space="preserve">If the department believes that re-marking is justified, the department will select an independent reader. </w:t>
      </w:r>
      <w:r>
        <w:rPr>
          <w:rFonts w:ascii="Arial" w:cs="Arial" w:eastAsia="Arial" w:hAnsi="Arial"/>
          <w:sz w:val="24"/>
          <w:szCs w:val="24"/>
          <w:b w:val="1"/>
          <w:bCs w:val="1"/>
          <w:color w:val="auto"/>
        </w:rPr>
        <w:t>The student must agree in writing to be bound by the results of the re-reading process, or abandon the appeal</w:t>
      </w:r>
      <w:r>
        <w:rPr>
          <w:rFonts w:ascii="Arial" w:cs="Arial" w:eastAsia="Arial" w:hAnsi="Arial"/>
          <w:sz w:val="24"/>
          <w:szCs w:val="24"/>
          <w:color w:val="auto"/>
        </w:rPr>
        <w:t>.</w:t>
      </w:r>
    </w:p>
    <w:p>
      <w:pPr>
        <w:spacing w:after="0" w:line="190" w:lineRule="exact"/>
        <w:rPr>
          <w:sz w:val="24"/>
          <w:szCs w:val="24"/>
          <w:color w:val="auto"/>
        </w:rPr>
      </w:pPr>
    </w:p>
    <w:p>
      <w:pPr>
        <w:jc w:val="both"/>
        <w:spacing w:after="0" w:line="249" w:lineRule="auto"/>
        <w:rPr>
          <w:sz w:val="20"/>
          <w:szCs w:val="20"/>
          <w:color w:val="auto"/>
        </w:rPr>
      </w:pPr>
      <w:r>
        <w:rPr>
          <w:rFonts w:ascii="Arial" w:cs="Arial" w:eastAsia="Arial" w:hAnsi="Arial"/>
          <w:sz w:val="24"/>
          <w:szCs w:val="24"/>
          <w:color w:val="auto"/>
        </w:rPr>
        <w:t>Where possible, the independent reader will be given a clean, anonymous copy of the work. Without knowing the original assigned mark, the independent reader will determine a mark for the work. The marking of the work should be considered within the context of the course of instruction for which it was submitted. If the new mark differs substantially from the original mark, the department will determine a final mark, taking into account both available marks</w:t>
      </w:r>
      <w:r>
        <w:rPr>
          <w:rFonts w:ascii="Arial" w:cs="Arial" w:eastAsia="Arial" w:hAnsi="Arial"/>
          <w:sz w:val="26"/>
          <w:szCs w:val="26"/>
          <w:color w:val="auto"/>
        </w:rPr>
        <w:t>.</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302895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4763"/>
                        </a:xfrm>
                        <a:prstGeom prst="line">
                          <a:avLst/>
                        </a:prstGeom>
                        <a:solidFill>
                          <a:srgbClr val="FFFFFF"/>
                        </a:solidFill>
                        <a:ln w="12192">
                          <a:solidFill>
                            <a:srgbClr val="02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3.85pt" to="540pt,23.85pt" o:allowincell="f" strokecolor="#020000" strokeweight="0.96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03" w:lineRule="exact"/>
        <w:rPr>
          <w:sz w:val="24"/>
          <w:szCs w:val="24"/>
          <w:color w:val="auto"/>
        </w:rPr>
      </w:pPr>
    </w:p>
    <w:p>
      <w:pPr>
        <w:jc w:val="both"/>
        <w:spacing w:after="0"/>
        <w:rPr>
          <w:sz w:val="20"/>
          <w:szCs w:val="20"/>
          <w:color w:val="auto"/>
        </w:rPr>
      </w:pPr>
      <w:r>
        <w:rPr>
          <w:rFonts w:ascii="Comic Sans MS" w:cs="Comic Sans MS" w:eastAsia="Comic Sans MS" w:hAnsi="Comic Sans MS"/>
          <w:sz w:val="22"/>
          <w:szCs w:val="22"/>
          <w:b w:val="1"/>
          <w:bCs w:val="1"/>
          <w:color w:val="auto"/>
        </w:rPr>
        <w:t>I, the undersigned, have carefully read the above procedure and fully understand the details outlined. I am aware that once committed to this agreement, I cannot reverse my decision.</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5485130</wp:posOffset>
                </wp:positionH>
                <wp:positionV relativeFrom="paragraph">
                  <wp:posOffset>387350</wp:posOffset>
                </wp:positionV>
                <wp:extent cx="0" cy="98044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8044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9pt,30.5pt" to="431.9pt,107.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6856730</wp:posOffset>
                </wp:positionH>
                <wp:positionV relativeFrom="paragraph">
                  <wp:posOffset>387350</wp:posOffset>
                </wp:positionV>
                <wp:extent cx="0" cy="98044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8044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pt,30.5pt" to="539.9pt,107.7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4451985</wp:posOffset>
                </wp:positionH>
                <wp:positionV relativeFrom="paragraph">
                  <wp:posOffset>391795</wp:posOffset>
                </wp:positionV>
                <wp:extent cx="240982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0982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0.55pt,30.85pt" to="540.3pt,30.85pt" o:allowincell="f" strokecolor="#000000" strokeweight="0.7199pt"/>
            </w:pict>
          </mc:Fallback>
        </mc:AlternateContent>
      </w:r>
    </w:p>
    <w:p>
      <w:pPr>
        <w:sectPr>
          <w:pgSz w:w="12240" w:h="15840" w:orient="portrait"/>
          <w:cols w:equalWidth="0" w:num="1">
            <w:col w:w="10800"/>
          </w:cols>
          <w:pgMar w:left="720" w:top="1440" w:right="720" w:bottom="629" w:gutter="0" w:footer="0" w:header="0"/>
        </w:sectPr>
      </w:pPr>
    </w:p>
    <w:p>
      <w:pPr>
        <w:spacing w:after="0" w:line="200" w:lineRule="exact"/>
        <w:rPr>
          <w:sz w:val="24"/>
          <w:szCs w:val="24"/>
          <w:color w:val="auto"/>
        </w:rPr>
      </w:pPr>
    </w:p>
    <w:p>
      <w:pPr>
        <w:spacing w:after="0" w:line="390" w:lineRule="exact"/>
        <w:rPr>
          <w:sz w:val="24"/>
          <w:szCs w:val="24"/>
          <w:color w:val="auto"/>
        </w:rPr>
      </w:pPr>
    </w:p>
    <w:tbl>
      <w:tblPr>
        <w:tblLayout w:type="fixed"/>
        <w:tblInd w:w="10" w:type="dxa"/>
        <w:tblCellMar>
          <w:top w:w="0" w:type="dxa"/>
          <w:left w:w="0" w:type="dxa"/>
          <w:bottom w:w="0" w:type="dxa"/>
          <w:right w:w="0" w:type="dxa"/>
        </w:tblCellMar>
      </w:tblPr>
      <w:tr>
        <w:trPr>
          <w:trHeight w:val="418"/>
        </w:trPr>
        <w:tc>
          <w:tcPr>
            <w:tcW w:w="1780" w:type="dxa"/>
            <w:vAlign w:val="bottom"/>
            <w:tcBorders>
              <w:top w:val="single" w:sz="8" w:color="auto"/>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2"/>
                <w:szCs w:val="22"/>
                <w:b w:val="1"/>
                <w:bCs w:val="1"/>
                <w:color w:val="auto"/>
              </w:rPr>
              <w:t>Name</w:t>
            </w:r>
          </w:p>
        </w:tc>
        <w:tc>
          <w:tcPr>
            <w:tcW w:w="4800" w:type="dxa"/>
            <w:vAlign w:val="bottom"/>
            <w:tcBorders>
              <w:top w:val="single" w:sz="8" w:color="auto"/>
              <w:bottom w:val="single" w:sz="8" w:color="auto"/>
              <w:right w:val="single" w:sz="8" w:color="auto"/>
            </w:tcBorders>
          </w:tcPr>
          <w:p>
            <w:pPr>
              <w:spacing w:after="0"/>
              <w:rPr>
                <w:sz w:val="24"/>
                <w:szCs w:val="24"/>
                <w:color w:val="auto"/>
              </w:rPr>
            </w:pPr>
          </w:p>
        </w:tc>
        <w:tc>
          <w:tcPr>
            <w:tcW w:w="460" w:type="dxa"/>
            <w:vAlign w:val="bottom"/>
            <w:tcBorders>
              <w:right w:val="single" w:sz="8" w:color="auto"/>
            </w:tcBorders>
          </w:tcPr>
          <w:p>
            <w:pPr>
              <w:spacing w:after="0"/>
              <w:rPr>
                <w:sz w:val="24"/>
                <w:szCs w:val="24"/>
                <w:color w:val="auto"/>
              </w:rPr>
            </w:pPr>
          </w:p>
        </w:tc>
        <w:tc>
          <w:tcPr>
            <w:tcW w:w="1240" w:type="dxa"/>
            <w:vAlign w:val="bottom"/>
          </w:tcPr>
          <w:p>
            <w:pPr>
              <w:ind w:left="80"/>
              <w:spacing w:after="0"/>
              <w:rPr>
                <w:sz w:val="20"/>
                <w:szCs w:val="20"/>
                <w:color w:val="auto"/>
              </w:rPr>
            </w:pPr>
            <w:r>
              <w:rPr>
                <w:rFonts w:ascii="Arial" w:cs="Arial" w:eastAsia="Arial" w:hAnsi="Arial"/>
                <w:sz w:val="22"/>
                <w:szCs w:val="22"/>
                <w:b w:val="1"/>
                <w:bCs w:val="1"/>
                <w:color w:val="auto"/>
              </w:rPr>
              <w:t>Student #</w:t>
            </w:r>
          </w:p>
        </w:tc>
      </w:tr>
      <w:tr>
        <w:trPr>
          <w:trHeight w:val="394"/>
        </w:trPr>
        <w:tc>
          <w:tcPr>
            <w:tcW w:w="178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2"/>
                <w:szCs w:val="22"/>
                <w:b w:val="1"/>
                <w:bCs w:val="1"/>
                <w:color w:val="auto"/>
              </w:rPr>
              <w:t>Signature</w:t>
            </w:r>
          </w:p>
        </w:tc>
        <w:tc>
          <w:tcPr>
            <w:tcW w:w="4800" w:type="dxa"/>
            <w:vAlign w:val="bottom"/>
            <w:tcBorders>
              <w:right w:val="single" w:sz="8" w:color="auto"/>
            </w:tcBorders>
          </w:tcPr>
          <w:p>
            <w:pPr>
              <w:spacing w:after="0"/>
              <w:rPr>
                <w:sz w:val="24"/>
                <w:szCs w:val="24"/>
                <w:color w:val="auto"/>
              </w:rPr>
            </w:pPr>
          </w:p>
        </w:tc>
        <w:tc>
          <w:tcPr>
            <w:tcW w:w="460" w:type="dxa"/>
            <w:vAlign w:val="bottom"/>
            <w:tcBorders>
              <w:right w:val="single" w:sz="8" w:color="auto"/>
            </w:tcBorders>
          </w:tcPr>
          <w:p>
            <w:pPr>
              <w:spacing w:after="0"/>
              <w:rPr>
                <w:sz w:val="24"/>
                <w:szCs w:val="24"/>
                <w:color w:val="auto"/>
              </w:rPr>
            </w:pPr>
          </w:p>
        </w:tc>
        <w:tc>
          <w:tcPr>
            <w:tcW w:w="1240" w:type="dxa"/>
            <w:vAlign w:val="bottom"/>
          </w:tcPr>
          <w:p>
            <w:pPr>
              <w:ind w:left="80"/>
              <w:spacing w:after="0"/>
              <w:rPr>
                <w:sz w:val="20"/>
                <w:szCs w:val="20"/>
                <w:color w:val="auto"/>
              </w:rPr>
            </w:pPr>
            <w:r>
              <w:rPr>
                <w:rFonts w:ascii="Arial" w:cs="Arial" w:eastAsia="Arial" w:hAnsi="Arial"/>
                <w:sz w:val="22"/>
                <w:szCs w:val="22"/>
                <w:b w:val="1"/>
                <w:bCs w:val="1"/>
                <w:color w:val="auto"/>
              </w:rPr>
              <w:t>Course #</w:t>
            </w:r>
          </w:p>
        </w:tc>
      </w:tr>
      <w:tr>
        <w:trPr>
          <w:trHeight w:val="378"/>
        </w:trPr>
        <w:tc>
          <w:tcPr>
            <w:tcW w:w="178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22"/>
                <w:szCs w:val="22"/>
                <w:b w:val="1"/>
                <w:bCs w:val="1"/>
                <w:color w:val="auto"/>
              </w:rPr>
              <w:t>Date</w:t>
            </w:r>
          </w:p>
        </w:tc>
        <w:tc>
          <w:tcPr>
            <w:tcW w:w="4800" w:type="dxa"/>
            <w:vAlign w:val="bottom"/>
            <w:tcBorders>
              <w:right w:val="single" w:sz="8" w:color="auto"/>
            </w:tcBorders>
          </w:tcPr>
          <w:p>
            <w:pPr>
              <w:spacing w:after="0"/>
              <w:rPr>
                <w:sz w:val="24"/>
                <w:szCs w:val="24"/>
                <w:color w:val="auto"/>
              </w:rPr>
            </w:pPr>
          </w:p>
        </w:tc>
        <w:tc>
          <w:tcPr>
            <w:tcW w:w="460" w:type="dxa"/>
            <w:vAlign w:val="bottom"/>
            <w:tcBorders>
              <w:right w:val="single" w:sz="8" w:color="auto"/>
            </w:tcBorders>
          </w:tcPr>
          <w:p>
            <w:pPr>
              <w:spacing w:after="0"/>
              <w:rPr>
                <w:sz w:val="24"/>
                <w:szCs w:val="24"/>
                <w:color w:val="auto"/>
              </w:rPr>
            </w:pPr>
          </w:p>
        </w:tc>
        <w:tc>
          <w:tcPr>
            <w:tcW w:w="1240" w:type="dxa"/>
            <w:vAlign w:val="bottom"/>
          </w:tcPr>
          <w:p>
            <w:pPr>
              <w:ind w:left="80"/>
              <w:spacing w:after="0"/>
              <w:rPr>
                <w:sz w:val="20"/>
                <w:szCs w:val="20"/>
                <w:color w:val="auto"/>
              </w:rPr>
            </w:pPr>
            <w:r>
              <w:rPr>
                <w:rFonts w:ascii="Arial" w:cs="Arial" w:eastAsia="Arial" w:hAnsi="Arial"/>
                <w:sz w:val="22"/>
                <w:szCs w:val="22"/>
                <w:b w:val="1"/>
                <w:bCs w:val="1"/>
                <w:color w:val="auto"/>
              </w:rPr>
              <w:t>Weight of</w:t>
            </w:r>
          </w:p>
        </w:tc>
      </w:tr>
      <w:tr>
        <w:trPr>
          <w:trHeight w:val="314"/>
        </w:trPr>
        <w:tc>
          <w:tcPr>
            <w:tcW w:w="1780" w:type="dxa"/>
            <w:vAlign w:val="bottom"/>
            <w:tcBorders>
              <w:left w:val="single" w:sz="8" w:color="auto"/>
              <w:bottom w:val="single" w:sz="8" w:color="auto"/>
              <w:right w:val="single" w:sz="8" w:color="auto"/>
            </w:tcBorders>
          </w:tcPr>
          <w:p>
            <w:pPr>
              <w:spacing w:after="0"/>
              <w:rPr>
                <w:sz w:val="24"/>
                <w:szCs w:val="24"/>
                <w:color w:val="auto"/>
              </w:rPr>
            </w:pPr>
          </w:p>
        </w:tc>
        <w:tc>
          <w:tcPr>
            <w:tcW w:w="4800" w:type="dxa"/>
            <w:vAlign w:val="bottom"/>
            <w:tcBorders>
              <w:bottom w:val="single" w:sz="8" w:color="auto"/>
              <w:right w:val="single" w:sz="8" w:color="auto"/>
            </w:tcBorders>
          </w:tcPr>
          <w:p>
            <w:pPr>
              <w:spacing w:after="0"/>
              <w:rPr>
                <w:sz w:val="24"/>
                <w:szCs w:val="24"/>
                <w:color w:val="auto"/>
              </w:rPr>
            </w:pPr>
          </w:p>
        </w:tc>
        <w:tc>
          <w:tcPr>
            <w:tcW w:w="460" w:type="dxa"/>
            <w:vAlign w:val="bottom"/>
            <w:tcBorders>
              <w:right w:val="single" w:sz="8" w:color="auto"/>
            </w:tcBorders>
          </w:tcPr>
          <w:p>
            <w:pPr>
              <w:spacing w:after="0"/>
              <w:rPr>
                <w:sz w:val="24"/>
                <w:szCs w:val="24"/>
                <w:color w:val="auto"/>
              </w:rPr>
            </w:pPr>
          </w:p>
        </w:tc>
        <w:tc>
          <w:tcPr>
            <w:tcW w:w="1240" w:type="dxa"/>
            <w:vAlign w:val="bottom"/>
          </w:tcPr>
          <w:p>
            <w:pPr>
              <w:ind w:left="80"/>
              <w:spacing w:after="0"/>
              <w:rPr>
                <w:sz w:val="20"/>
                <w:szCs w:val="20"/>
                <w:color w:val="auto"/>
              </w:rPr>
            </w:pPr>
            <w:r>
              <w:rPr>
                <w:rFonts w:ascii="Arial" w:cs="Arial" w:eastAsia="Arial" w:hAnsi="Arial"/>
                <w:sz w:val="22"/>
                <w:szCs w:val="22"/>
                <w:b w:val="1"/>
                <w:bCs w:val="1"/>
                <w:color w:val="auto"/>
                <w:w w:val="97"/>
              </w:rPr>
              <w:t>Term Work</w:t>
            </w: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4451985</wp:posOffset>
                </wp:positionH>
                <wp:positionV relativeFrom="paragraph">
                  <wp:posOffset>-706755</wp:posOffset>
                </wp:positionV>
                <wp:extent cx="240982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098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0.55pt,-55.6499pt" to="540.3pt,-55.649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-438150</wp:posOffset>
                </wp:positionV>
                <wp:extent cx="686625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25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34.4999pt" to="540.3pt,-34.499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4451985</wp:posOffset>
                </wp:positionH>
                <wp:positionV relativeFrom="paragraph">
                  <wp:posOffset>-4445</wp:posOffset>
                </wp:positionV>
                <wp:extent cx="240982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0982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0.55pt,-0.3499pt" to="540.3pt,-0.3499pt" o:allowincell="f" strokecolor="#000000" strokeweight="0.72pt"/>
            </w:pict>
          </mc:Fallback>
        </mc:AlternateContent>
      </w:r>
    </w:p>
    <w:p>
      <w:pPr>
        <w:spacing w:after="0" w:line="383"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The following should be included with this completed form:</w:t>
      </w:r>
    </w:p>
    <w:tbl>
      <w:tblPr>
        <w:tblLayout w:type="fixed"/>
        <w:tblInd w:w="0" w:type="dxa"/>
        <w:tblCellMar>
          <w:top w:w="0" w:type="dxa"/>
          <w:left w:w="0" w:type="dxa"/>
          <w:bottom w:w="0" w:type="dxa"/>
          <w:right w:w="0" w:type="dxa"/>
        </w:tblCellMar>
      </w:tblPr>
      <w:tr>
        <w:trPr>
          <w:trHeight w:val="253"/>
        </w:trPr>
        <w:tc>
          <w:tcPr>
            <w:tcW w:w="800" w:type="dxa"/>
            <w:vAlign w:val="bottom"/>
          </w:tcPr>
          <w:p>
            <w:pPr>
              <w:jc w:val="right"/>
              <w:ind w:right="490"/>
              <w:spacing w:after="0"/>
              <w:rPr>
                <w:sz w:val="20"/>
                <w:szCs w:val="20"/>
                <w:color w:val="auto"/>
              </w:rPr>
            </w:pPr>
            <w:r>
              <w:rPr>
                <w:rFonts w:ascii="Arial" w:cs="Arial" w:eastAsia="Arial" w:hAnsi="Arial"/>
                <w:sz w:val="22"/>
                <w:szCs w:val="22"/>
                <w:i w:val="1"/>
                <w:iCs w:val="1"/>
                <w:color w:val="auto"/>
                <w:w w:val="91"/>
              </w:rPr>
              <w:t>1)</w:t>
            </w:r>
          </w:p>
        </w:tc>
        <w:tc>
          <w:tcPr>
            <w:tcW w:w="7800" w:type="dxa"/>
            <w:vAlign w:val="bottom"/>
          </w:tcPr>
          <w:p>
            <w:pPr>
              <w:ind w:left="640"/>
              <w:spacing w:after="0"/>
              <w:rPr>
                <w:sz w:val="20"/>
                <w:szCs w:val="20"/>
                <w:color w:val="auto"/>
              </w:rPr>
            </w:pPr>
            <w:r>
              <w:rPr>
                <w:rFonts w:ascii="Arial" w:cs="Arial" w:eastAsia="Arial" w:hAnsi="Arial"/>
                <w:sz w:val="22"/>
                <w:szCs w:val="22"/>
                <w:i w:val="1"/>
                <w:iCs w:val="1"/>
                <w:color w:val="auto"/>
                <w:w w:val="99"/>
              </w:rPr>
              <w:t>your appeal explaining in detail why you believe the mark is inappropriate</w:t>
            </w:r>
          </w:p>
        </w:tc>
      </w:tr>
      <w:tr>
        <w:trPr>
          <w:trHeight w:val="251"/>
        </w:trPr>
        <w:tc>
          <w:tcPr>
            <w:tcW w:w="800" w:type="dxa"/>
            <w:vAlign w:val="bottom"/>
          </w:tcPr>
          <w:p>
            <w:pPr>
              <w:jc w:val="right"/>
              <w:ind w:right="490"/>
              <w:spacing w:after="0" w:line="250" w:lineRule="exact"/>
              <w:rPr>
                <w:sz w:val="20"/>
                <w:szCs w:val="20"/>
                <w:color w:val="auto"/>
              </w:rPr>
            </w:pPr>
            <w:r>
              <w:rPr>
                <w:rFonts w:ascii="Arial" w:cs="Arial" w:eastAsia="Arial" w:hAnsi="Arial"/>
                <w:sz w:val="22"/>
                <w:szCs w:val="22"/>
                <w:i w:val="1"/>
                <w:iCs w:val="1"/>
                <w:color w:val="auto"/>
                <w:w w:val="91"/>
              </w:rPr>
              <w:t>2)</w:t>
            </w:r>
          </w:p>
        </w:tc>
        <w:tc>
          <w:tcPr>
            <w:tcW w:w="7800" w:type="dxa"/>
            <w:vAlign w:val="bottom"/>
          </w:tcPr>
          <w:p>
            <w:pPr>
              <w:ind w:left="620"/>
              <w:spacing w:after="0" w:line="250" w:lineRule="exact"/>
              <w:rPr>
                <w:sz w:val="20"/>
                <w:szCs w:val="20"/>
                <w:color w:val="auto"/>
              </w:rPr>
            </w:pPr>
            <w:r>
              <w:rPr>
                <w:rFonts w:ascii="Arial" w:cs="Arial" w:eastAsia="Arial" w:hAnsi="Arial"/>
                <w:sz w:val="22"/>
                <w:szCs w:val="22"/>
                <w:i w:val="1"/>
                <w:iCs w:val="1"/>
                <w:color w:val="auto"/>
              </w:rPr>
              <w:t>summary of previous communication with previous markers</w:t>
            </w:r>
          </w:p>
        </w:tc>
      </w:tr>
      <w:tr>
        <w:trPr>
          <w:trHeight w:val="251"/>
        </w:trPr>
        <w:tc>
          <w:tcPr>
            <w:tcW w:w="800" w:type="dxa"/>
            <w:vAlign w:val="bottom"/>
          </w:tcPr>
          <w:p>
            <w:pPr>
              <w:jc w:val="right"/>
              <w:ind w:right="490"/>
              <w:spacing w:after="0" w:line="250" w:lineRule="exact"/>
              <w:rPr>
                <w:sz w:val="20"/>
                <w:szCs w:val="20"/>
                <w:color w:val="auto"/>
              </w:rPr>
            </w:pPr>
            <w:r>
              <w:rPr>
                <w:rFonts w:ascii="Arial" w:cs="Arial" w:eastAsia="Arial" w:hAnsi="Arial"/>
                <w:sz w:val="22"/>
                <w:szCs w:val="22"/>
                <w:i w:val="1"/>
                <w:iCs w:val="1"/>
                <w:color w:val="auto"/>
                <w:w w:val="91"/>
              </w:rPr>
              <w:t>3)</w:t>
            </w:r>
          </w:p>
        </w:tc>
        <w:tc>
          <w:tcPr>
            <w:tcW w:w="7800" w:type="dxa"/>
            <w:vAlign w:val="bottom"/>
          </w:tcPr>
          <w:p>
            <w:pPr>
              <w:ind w:left="640"/>
              <w:spacing w:after="0" w:line="250" w:lineRule="exact"/>
              <w:rPr>
                <w:sz w:val="20"/>
                <w:szCs w:val="20"/>
                <w:color w:val="auto"/>
              </w:rPr>
            </w:pPr>
            <w:r>
              <w:rPr>
                <w:rFonts w:ascii="Arial" w:cs="Arial" w:eastAsia="Arial" w:hAnsi="Arial"/>
                <w:sz w:val="22"/>
                <w:szCs w:val="22"/>
                <w:i w:val="1"/>
                <w:iCs w:val="1"/>
                <w:color w:val="auto"/>
              </w:rPr>
              <w:t>assignment/essay topics</w:t>
            </w:r>
          </w:p>
        </w:tc>
      </w:tr>
      <w:tr>
        <w:trPr>
          <w:trHeight w:val="251"/>
        </w:trPr>
        <w:tc>
          <w:tcPr>
            <w:tcW w:w="800" w:type="dxa"/>
            <w:vAlign w:val="bottom"/>
          </w:tcPr>
          <w:p>
            <w:pPr>
              <w:jc w:val="right"/>
              <w:ind w:right="490"/>
              <w:spacing w:after="0" w:line="250" w:lineRule="exact"/>
              <w:rPr>
                <w:sz w:val="20"/>
                <w:szCs w:val="20"/>
                <w:color w:val="auto"/>
              </w:rPr>
            </w:pPr>
            <w:r>
              <w:rPr>
                <w:rFonts w:ascii="Arial" w:cs="Arial" w:eastAsia="Arial" w:hAnsi="Arial"/>
                <w:sz w:val="22"/>
                <w:szCs w:val="22"/>
                <w:i w:val="1"/>
                <w:iCs w:val="1"/>
                <w:color w:val="auto"/>
                <w:w w:val="91"/>
              </w:rPr>
              <w:t>4)</w:t>
            </w:r>
          </w:p>
        </w:tc>
        <w:tc>
          <w:tcPr>
            <w:tcW w:w="7800" w:type="dxa"/>
            <w:vAlign w:val="bottom"/>
          </w:tcPr>
          <w:p>
            <w:pPr>
              <w:ind w:left="640"/>
              <w:spacing w:after="0" w:line="250" w:lineRule="exact"/>
              <w:rPr>
                <w:sz w:val="20"/>
                <w:szCs w:val="20"/>
                <w:color w:val="auto"/>
              </w:rPr>
            </w:pPr>
            <w:r>
              <w:rPr>
                <w:rFonts w:ascii="Arial" w:cs="Arial" w:eastAsia="Arial" w:hAnsi="Arial"/>
                <w:sz w:val="22"/>
                <w:szCs w:val="22"/>
                <w:i w:val="1"/>
                <w:iCs w:val="1"/>
                <w:color w:val="auto"/>
              </w:rPr>
              <w:t>original marked assignment/essay</w:t>
            </w:r>
          </w:p>
        </w:tc>
      </w:tr>
      <w:tr>
        <w:trPr>
          <w:trHeight w:val="290"/>
        </w:trPr>
        <w:tc>
          <w:tcPr>
            <w:tcW w:w="800" w:type="dxa"/>
            <w:vAlign w:val="bottom"/>
          </w:tcPr>
          <w:p>
            <w:pPr>
              <w:jc w:val="right"/>
              <w:ind w:right="490"/>
              <w:spacing w:after="0"/>
              <w:rPr>
                <w:sz w:val="20"/>
                <w:szCs w:val="20"/>
                <w:color w:val="auto"/>
              </w:rPr>
            </w:pPr>
            <w:r>
              <w:rPr>
                <w:rFonts w:ascii="Arial" w:cs="Arial" w:eastAsia="Arial" w:hAnsi="Arial"/>
                <w:sz w:val="22"/>
                <w:szCs w:val="22"/>
                <w:color w:val="auto"/>
                <w:w w:val="91"/>
              </w:rPr>
              <w:t>5)</w:t>
            </w:r>
          </w:p>
        </w:tc>
        <w:tc>
          <w:tcPr>
            <w:tcW w:w="7800" w:type="dxa"/>
            <w:vAlign w:val="bottom"/>
          </w:tcPr>
          <w:p>
            <w:pPr>
              <w:ind w:left="680"/>
              <w:spacing w:after="0"/>
              <w:rPr>
                <w:sz w:val="20"/>
                <w:szCs w:val="20"/>
                <w:color w:val="auto"/>
              </w:rPr>
            </w:pPr>
            <w:r>
              <w:rPr>
                <w:rFonts w:ascii="Arial" w:cs="Arial" w:eastAsia="Arial" w:hAnsi="Arial"/>
                <w:sz w:val="22"/>
                <w:szCs w:val="22"/>
                <w:i w:val="1"/>
                <w:iCs w:val="1"/>
                <w:color w:val="auto"/>
              </w:rPr>
              <w:t>clean copy of assignment/essay</w:t>
            </w:r>
          </w:p>
        </w:tc>
      </w:tr>
    </w:tbl>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7" w:lineRule="exact"/>
        <w:rPr>
          <w:sz w:val="24"/>
          <w:szCs w:val="24"/>
          <w:color w:val="auto"/>
        </w:rPr>
      </w:pPr>
    </w:p>
    <w:p>
      <w:pPr>
        <w:spacing w:after="0"/>
        <w:rPr>
          <w:sz w:val="20"/>
          <w:szCs w:val="20"/>
          <w:color w:val="auto"/>
        </w:rPr>
      </w:pPr>
      <w:r>
        <w:rPr>
          <w:rFonts w:ascii="Arial" w:cs="Arial" w:eastAsia="Arial" w:hAnsi="Arial"/>
          <w:sz w:val="22"/>
          <w:szCs w:val="22"/>
          <w:color w:val="auto"/>
        </w:rPr>
        <w:t>%</w:t>
      </w:r>
    </w:p>
    <w:p>
      <w:pPr>
        <w:spacing w:after="0" w:line="2496" w:lineRule="exact"/>
        <w:rPr>
          <w:sz w:val="24"/>
          <w:szCs w:val="24"/>
          <w:color w:val="auto"/>
        </w:rPr>
      </w:pPr>
    </w:p>
    <w:p>
      <w:pPr>
        <w:sectPr>
          <w:pgSz w:w="12240" w:h="15840" w:orient="portrait"/>
          <w:cols w:equalWidth="0" w:num="2">
            <w:col w:w="9780" w:space="720"/>
            <w:col w:w="300"/>
          </w:cols>
          <w:pgMar w:left="720" w:top="1440" w:right="720" w:bottom="629" w:gutter="0" w:footer="0" w:header="0"/>
          <w:type w:val="continuous"/>
        </w:sectPr>
      </w:pPr>
    </w:p>
    <w:p>
      <w:pPr>
        <w:spacing w:after="0" w:line="91" w:lineRule="exact"/>
        <w:rPr>
          <w:sz w:val="24"/>
          <w:szCs w:val="24"/>
          <w:color w:val="auto"/>
        </w:rPr>
      </w:pPr>
    </w:p>
    <w:p>
      <w:pPr>
        <w:spacing w:after="0"/>
        <w:rPr>
          <w:sz w:val="20"/>
          <w:szCs w:val="20"/>
          <w:color w:val="auto"/>
        </w:rPr>
      </w:pPr>
      <w:r>
        <w:rPr>
          <w:rFonts w:ascii="Arial" w:cs="Arial" w:eastAsia="Arial" w:hAnsi="Arial"/>
          <w:sz w:val="14"/>
          <w:szCs w:val="14"/>
          <w:color w:val="auto"/>
        </w:rPr>
        <w:t>\forms\remarking</w:t>
      </w:r>
    </w:p>
    <w:sectPr>
      <w:pgSz w:w="12240" w:h="15840" w:orient="portrait"/>
      <w:cols w:equalWidth="0" w:num="1">
        <w:col w:w="10800"/>
      </w:cols>
      <w:pgMar w:left="720" w:top="1440" w:right="720" w:bottom="62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omic Sans MS">
    <w:panose1 w:val="030F0702030302020204"/>
    <w:charset w:val="00"/>
    <w:family w:val="script"/>
    <w:pitch w:val="variable"/>
    <w:sig w:usb0="00000287" w:usb1="4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2024-12-07T06:12:31Z</dcterms:created>
  <dcterms:modified xsi:type="dcterms:W3CDTF">2024-12-07T06:12:31Z</dcterms:modified>
</cp:coreProperties>
</file>